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 CYR,Bold" w:hAnsi="Times New Roman CYR,Bold" w:cs="Times New Roman CYR,Bold"/>
          <w:b/>
          <w:lang w:eastAsia="en-US" w:bidi="ar-SA"/>
        </w:rPr>
      </w:pPr>
      <w:r w:rsidRPr="00293AB5">
        <w:rPr>
          <w:rFonts w:ascii="Times New Roman CYR,Bold" w:hAnsi="Times New Roman CYR,Bold" w:cs="Times New Roman CYR,Bold"/>
          <w:b/>
          <w:lang w:eastAsia="en-US" w:bidi="ar-SA"/>
        </w:rPr>
        <w:t>Методические рекомендации для медицинских работников</w:t>
      </w:r>
    </w:p>
    <w:p w:rsid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 CYR,Bold" w:hAnsi="Times New Roman CYR,Bold" w:cs="Times New Roman CYR,Bold"/>
          <w:b/>
          <w:lang w:eastAsia="en-US" w:bidi="ar-SA"/>
        </w:rPr>
      </w:pPr>
      <w:r w:rsidRPr="00293AB5">
        <w:rPr>
          <w:rFonts w:ascii="Times New Roman CYR,Bold" w:hAnsi="Times New Roman CYR,Bold" w:cs="Times New Roman CYR,Bold"/>
          <w:b/>
          <w:lang w:eastAsia="en-US" w:bidi="ar-SA"/>
        </w:rPr>
        <w:t>по профилактике вирусного гепатита</w:t>
      </w:r>
      <w:proofErr w:type="gramStart"/>
      <w:r w:rsidRPr="00293AB5">
        <w:rPr>
          <w:rFonts w:ascii="Times New Roman CYR,Bold" w:hAnsi="Times New Roman CYR,Bold" w:cs="Times New Roman CYR,Bold"/>
          <w:b/>
          <w:lang w:eastAsia="en-US" w:bidi="ar-SA"/>
        </w:rPr>
        <w:t xml:space="preserve"> С</w:t>
      </w:r>
      <w:proofErr w:type="gramEnd"/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 CYR,Bold" w:hAnsi="Times New Roman CYR,Bold" w:cs="Times New Roman CYR,Bold"/>
          <w:b/>
          <w:lang w:eastAsia="en-US" w:bidi="ar-SA"/>
        </w:rPr>
      </w:pPr>
    </w:p>
    <w:p w:rsidR="00293AB5" w:rsidRPr="00293AB5" w:rsidRDefault="00293AB5" w:rsidP="00293AB5">
      <w:pPr>
        <w:pStyle w:val="a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ascii="Times New Roman CYR,Bold" w:hAnsi="Times New Roman CYR,Bold" w:cs="Times New Roman CYR,Bold"/>
          <w:b/>
          <w:lang w:eastAsia="en-US" w:bidi="ar-SA"/>
        </w:rPr>
      </w:pPr>
      <w:r w:rsidRPr="00293AB5">
        <w:rPr>
          <w:rFonts w:ascii="Times New Roman CYR,Bold" w:hAnsi="Times New Roman CYR,Bold" w:cs="Times New Roman CYR,Bold"/>
          <w:b/>
          <w:lang w:eastAsia="en-US" w:bidi="ar-SA"/>
        </w:rPr>
        <w:t>Общие положения</w:t>
      </w:r>
    </w:p>
    <w:p w:rsidR="00293AB5" w:rsidRPr="00293AB5" w:rsidRDefault="00293AB5" w:rsidP="00293AB5">
      <w:pPr>
        <w:pStyle w:val="a8"/>
        <w:widowControl/>
        <w:suppressAutoHyphens w:val="0"/>
        <w:autoSpaceDE w:val="0"/>
        <w:autoSpaceDN w:val="0"/>
        <w:adjustRightInd w:val="0"/>
        <w:ind w:left="1080" w:firstLine="0"/>
        <w:rPr>
          <w:rFonts w:ascii="Times New Roman CYR,Bold" w:hAnsi="Times New Roman CYR,Bold" w:cs="Times New Roman CYR,Bold"/>
          <w:b/>
          <w:lang w:eastAsia="en-US" w:bidi="ar-SA"/>
        </w:rPr>
      </w:pP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1. Методические рекомендации (далее - Рекомендации) разработаны в целях реализации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пункта 1 Плана мероприятий по борьбе с хроническим вирусным гепатитом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на территории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Российской Федерации в период до 2030 го</w:t>
      </w:r>
      <w:r>
        <w:rPr>
          <w:rFonts w:ascii="Times New Roman" w:hAnsi="Times New Roman" w:cs="Times New Roman"/>
          <w:lang w:eastAsia="en-US" w:bidi="ar-SA"/>
        </w:rPr>
        <w:t xml:space="preserve">да, утвержденного распоряжением </w:t>
      </w:r>
      <w:r w:rsidRPr="00293AB5">
        <w:rPr>
          <w:rFonts w:ascii="Times New Roman" w:hAnsi="Times New Roman" w:cs="Times New Roman"/>
          <w:lang w:eastAsia="en-US" w:bidi="ar-SA"/>
        </w:rPr>
        <w:t>Правительства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Российской Федерации от 2 ноября 2022 года №3306-р.</w:t>
      </w:r>
    </w:p>
    <w:p w:rsid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2. Рекомендации предназначены для руководителей медицинских организаций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 медицинских работников, оказывающих медицинскую помощь пациентам с вирусным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гепатитом С.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</w:p>
    <w:p w:rsid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lang w:eastAsia="en-US" w:bidi="ar-SA"/>
        </w:rPr>
      </w:pPr>
      <w:r w:rsidRPr="00293AB5">
        <w:rPr>
          <w:rFonts w:ascii="Times New Roman,Bold" w:hAnsi="Times New Roman,Bold" w:cs="Times New Roman,Bold"/>
          <w:b/>
          <w:lang w:eastAsia="en-US" w:bidi="ar-SA"/>
        </w:rPr>
        <w:t>II. Основные термины и определения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lang w:eastAsia="en-US" w:bidi="ar-SA"/>
        </w:rPr>
      </w:pP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3. В Рекомендациях применяются следующие термины и определения: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 xml:space="preserve">1) </w:t>
      </w:r>
      <w:r w:rsidRPr="00293AB5">
        <w:rPr>
          <w:rFonts w:ascii="Times New Roman,Bold" w:hAnsi="Times New Roman,Bold" w:cs="Times New Roman,Bold"/>
          <w:b/>
          <w:lang w:eastAsia="en-US" w:bidi="ar-SA"/>
        </w:rPr>
        <w:t xml:space="preserve">вирусный гепатит C – </w:t>
      </w:r>
      <w:r w:rsidRPr="00293AB5">
        <w:rPr>
          <w:rFonts w:ascii="Times New Roman" w:hAnsi="Times New Roman" w:cs="Times New Roman"/>
          <w:lang w:eastAsia="en-US" w:bidi="ar-SA"/>
        </w:rPr>
        <w:t>инфекционная болезнь человека вирусной этиологии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с преимущественным поражением печени с частым (55-85% случаев) переходом в хроническую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форму и возможным исходом в цирроз печени и гепатоцелл</w:t>
      </w:r>
      <w:r>
        <w:rPr>
          <w:rFonts w:ascii="Times New Roman" w:hAnsi="Times New Roman" w:cs="Times New Roman"/>
          <w:lang w:eastAsia="en-US" w:bidi="ar-SA"/>
        </w:rPr>
        <w:t xml:space="preserve">юлярную </w:t>
      </w:r>
      <w:r w:rsidRPr="00293AB5">
        <w:rPr>
          <w:rFonts w:ascii="Times New Roman" w:hAnsi="Times New Roman" w:cs="Times New Roman"/>
          <w:lang w:eastAsia="en-US" w:bidi="ar-SA"/>
        </w:rPr>
        <w:t>карциному;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 xml:space="preserve">2) </w:t>
      </w:r>
      <w:r w:rsidRPr="00293AB5">
        <w:rPr>
          <w:rFonts w:ascii="Times New Roman,Bold" w:hAnsi="Times New Roman,Bold" w:cs="Times New Roman,Bold"/>
          <w:b/>
          <w:lang w:eastAsia="en-US" w:bidi="ar-SA"/>
        </w:rPr>
        <w:t>хронический вирусный гепатит</w:t>
      </w:r>
      <w:proofErr w:type="gramStart"/>
      <w:r w:rsidRPr="00293AB5">
        <w:rPr>
          <w:rFonts w:ascii="Times New Roman,Bold" w:hAnsi="Times New Roman,Bold" w:cs="Times New Roman,Bold"/>
          <w:b/>
          <w:lang w:eastAsia="en-US" w:bidi="ar-SA"/>
        </w:rPr>
        <w:t xml:space="preserve"> С</w:t>
      </w:r>
      <w:proofErr w:type="gramEnd"/>
      <w:r w:rsidRPr="00293AB5">
        <w:rPr>
          <w:rFonts w:ascii="Times New Roman,Bold" w:hAnsi="Times New Roman,Bold" w:cs="Times New Roman,Bold"/>
          <w:b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(ХВГС) – хроническое воспалительное заболевание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(в течение более 6 месяцев) с преимущественным поражением ткани печени вследствие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инфицирования вирусом гепатита С;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proofErr w:type="gramStart"/>
      <w:r w:rsidRPr="00293AB5">
        <w:rPr>
          <w:rFonts w:ascii="Times New Roman" w:hAnsi="Times New Roman" w:cs="Times New Roman"/>
          <w:lang w:eastAsia="en-US" w:bidi="ar-SA"/>
        </w:rPr>
        <w:t xml:space="preserve">3) </w:t>
      </w:r>
      <w:r w:rsidRPr="00293AB5">
        <w:rPr>
          <w:rFonts w:ascii="Times New Roman,Bold" w:hAnsi="Times New Roman,Bold" w:cs="Times New Roman,Bold"/>
          <w:b/>
          <w:lang w:eastAsia="en-US" w:bidi="ar-SA"/>
        </w:rPr>
        <w:t xml:space="preserve">инфекции, связанные с оказанием медицинской помощи (ИСМП) </w:t>
      </w:r>
      <w:r w:rsidRPr="00293AB5">
        <w:rPr>
          <w:rFonts w:ascii="Times New Roman" w:hAnsi="Times New Roman" w:cs="Times New Roman"/>
          <w:lang w:eastAsia="en-US" w:bidi="ar-SA"/>
        </w:rPr>
        <w:t>– любое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инфекционное заболевание, развившееся у пациента в связи с оказанием ему любых видов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медицинской помощи (в медицинских органи</w:t>
      </w:r>
      <w:r>
        <w:rPr>
          <w:rFonts w:ascii="Times New Roman" w:hAnsi="Times New Roman" w:cs="Times New Roman"/>
          <w:lang w:eastAsia="en-US" w:bidi="ar-SA"/>
        </w:rPr>
        <w:t xml:space="preserve">зациях, осуществляющих оказание </w:t>
      </w:r>
      <w:r w:rsidRPr="00293AB5">
        <w:rPr>
          <w:rFonts w:ascii="Times New Roman" w:hAnsi="Times New Roman" w:cs="Times New Roman"/>
          <w:lang w:eastAsia="en-US" w:bidi="ar-SA"/>
        </w:rPr>
        <w:t>медицинской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помощи в стационарных условиях,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амбулаторно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 xml:space="preserve">, в том числе </w:t>
      </w:r>
      <w:r>
        <w:rPr>
          <w:rFonts w:ascii="Times New Roman" w:hAnsi="Times New Roman" w:cs="Times New Roman"/>
          <w:lang w:eastAsia="en-US" w:bidi="ar-SA"/>
        </w:rPr>
        <w:t xml:space="preserve">на дому, в </w:t>
      </w:r>
      <w:r w:rsidRPr="00293AB5">
        <w:rPr>
          <w:rFonts w:ascii="Times New Roman" w:hAnsi="Times New Roman" w:cs="Times New Roman"/>
          <w:lang w:eastAsia="en-US" w:bidi="ar-SA"/>
        </w:rPr>
        <w:t>условиях дневного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стационара и вне медицинской организации, в организациях социального обслуживания,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в организациях, осуществляющих образовательную деятельность, санаторно-оздоровительных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организациях и других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>), а также случаи заражения инфекционными болезнями медицинских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работников в результате их профессиональной деятельности;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 xml:space="preserve">4) </w:t>
      </w:r>
      <w:r w:rsidRPr="00293AB5">
        <w:rPr>
          <w:rFonts w:ascii="Times New Roman,Bold" w:hAnsi="Times New Roman,Bold" w:cs="Times New Roman,Bold"/>
          <w:b/>
          <w:lang w:eastAsia="en-US" w:bidi="ar-SA"/>
        </w:rPr>
        <w:t xml:space="preserve">пациент </w:t>
      </w:r>
      <w:r w:rsidRPr="00293AB5">
        <w:rPr>
          <w:rFonts w:ascii="Times New Roman" w:hAnsi="Times New Roman" w:cs="Times New Roman"/>
          <w:lang w:eastAsia="en-US" w:bidi="ar-SA"/>
        </w:rPr>
        <w:t>- физическое лицо, которому оказывается медицинская помощь или которое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обратилось за оказанием медицинской помощи независимо от наличия у него заболевания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 от его состояния;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 xml:space="preserve">5) </w:t>
      </w:r>
      <w:r w:rsidRPr="00293AB5">
        <w:rPr>
          <w:rFonts w:ascii="Times New Roman,Bold" w:hAnsi="Times New Roman,Bold" w:cs="Times New Roman,Bold"/>
          <w:b/>
          <w:lang w:eastAsia="en-US" w:bidi="ar-SA"/>
        </w:rPr>
        <w:t xml:space="preserve">медицинский работник </w:t>
      </w:r>
      <w:r w:rsidRPr="00293AB5">
        <w:rPr>
          <w:rFonts w:ascii="Times New Roman" w:hAnsi="Times New Roman" w:cs="Times New Roman"/>
          <w:lang w:eastAsia="en-US" w:bidi="ar-SA"/>
        </w:rPr>
        <w:t>– физическое лицо, которое имеет медицинское или иное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образование, работает в медицинской организ</w:t>
      </w:r>
      <w:r>
        <w:rPr>
          <w:rFonts w:ascii="Times New Roman" w:hAnsi="Times New Roman" w:cs="Times New Roman"/>
          <w:lang w:eastAsia="en-US" w:bidi="ar-SA"/>
        </w:rPr>
        <w:t xml:space="preserve">ации и в трудовые (должностные) </w:t>
      </w:r>
      <w:r w:rsidRPr="00293AB5">
        <w:rPr>
          <w:rFonts w:ascii="Times New Roman" w:hAnsi="Times New Roman" w:cs="Times New Roman"/>
          <w:lang w:eastAsia="en-US" w:bidi="ar-SA"/>
        </w:rPr>
        <w:t>обязанности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которого входит осуществление медицинской деятельности;</w:t>
      </w:r>
    </w:p>
    <w:p w:rsid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 xml:space="preserve">6) </w:t>
      </w:r>
      <w:r w:rsidRPr="00293AB5">
        <w:rPr>
          <w:rFonts w:ascii="Times New Roman,Bold" w:hAnsi="Times New Roman,Bold" w:cs="Times New Roman,Bold"/>
          <w:b/>
          <w:lang w:eastAsia="en-US" w:bidi="ar-SA"/>
        </w:rPr>
        <w:t xml:space="preserve">стандартная операционная процедура </w:t>
      </w:r>
      <w:r w:rsidRPr="00293AB5">
        <w:rPr>
          <w:rFonts w:ascii="Times New Roman" w:hAnsi="Times New Roman" w:cs="Times New Roman"/>
          <w:lang w:eastAsia="en-US" w:bidi="ar-SA"/>
        </w:rPr>
        <w:t>– документ, содержащий описание обязательных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для выполнения стандартных действий и/или операций, выполняемых в организации.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</w:p>
    <w:p w:rsid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lang w:eastAsia="en-US" w:bidi="ar-SA"/>
        </w:rPr>
      </w:pPr>
      <w:r w:rsidRPr="00293AB5">
        <w:rPr>
          <w:rFonts w:ascii="Times New Roman,Bold" w:hAnsi="Times New Roman,Bold" w:cs="Times New Roman,Bold"/>
          <w:b/>
          <w:lang w:eastAsia="en-US" w:bidi="ar-SA"/>
        </w:rPr>
        <w:t>III. Основные сведения о вирусе гепатита</w:t>
      </w:r>
      <w:proofErr w:type="gramStart"/>
      <w:r w:rsidRPr="00293AB5">
        <w:rPr>
          <w:rFonts w:ascii="Times New Roman,Bold" w:hAnsi="Times New Roman,Bold" w:cs="Times New Roman,Bold"/>
          <w:b/>
          <w:lang w:eastAsia="en-US" w:bidi="ar-SA"/>
        </w:rPr>
        <w:t xml:space="preserve"> С</w:t>
      </w:r>
      <w:proofErr w:type="gramEnd"/>
      <w:r w:rsidRPr="00293AB5">
        <w:rPr>
          <w:rFonts w:ascii="Times New Roman,Bold" w:hAnsi="Times New Roman,Bold" w:cs="Times New Roman,Bold"/>
          <w:b/>
          <w:lang w:eastAsia="en-US" w:bidi="ar-SA"/>
        </w:rPr>
        <w:t xml:space="preserve"> и путях его передачи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lang w:eastAsia="en-US" w:bidi="ar-SA"/>
        </w:rPr>
      </w:pP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4. Возбудителем гепатита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является РНК-содержащий вирус, принадлежащий к роду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proofErr w:type="spellStart"/>
      <w:r w:rsidRPr="00293AB5">
        <w:rPr>
          <w:rFonts w:ascii="Times New Roman,Italic" w:hAnsi="Times New Roman,Italic" w:cs="Times New Roman,Italic"/>
          <w:i/>
          <w:iCs/>
          <w:lang w:eastAsia="en-US" w:bidi="ar-SA"/>
        </w:rPr>
        <w:t>Hepacivirus</w:t>
      </w:r>
      <w:proofErr w:type="spellEnd"/>
      <w:r w:rsidRPr="00293AB5">
        <w:rPr>
          <w:rFonts w:ascii="Times New Roman,Italic" w:hAnsi="Times New Roman,Italic" w:cs="Times New Roman,Italic"/>
          <w:i/>
          <w:iCs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семейства </w:t>
      </w:r>
      <w:proofErr w:type="spellStart"/>
      <w:r w:rsidRPr="00293AB5">
        <w:rPr>
          <w:rFonts w:ascii="Times New Roman,Italic" w:hAnsi="Times New Roman,Italic" w:cs="Times New Roman,Italic"/>
          <w:i/>
          <w:iCs/>
          <w:lang w:eastAsia="en-US" w:bidi="ar-SA"/>
        </w:rPr>
        <w:t>Flaviviridae</w:t>
      </w:r>
      <w:proofErr w:type="spellEnd"/>
      <w:r w:rsidRPr="00293AB5">
        <w:rPr>
          <w:rFonts w:ascii="Times New Roman,Italic" w:hAnsi="Times New Roman,Italic" w:cs="Times New Roman,Italic"/>
          <w:i/>
          <w:iCs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 характеризующийся высокой генетической вариабельностью.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В настоящее время выделяют несколько генотипов вируса гепатита C. Вариабельность генома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вируса обусловливает изменения в строении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антигенных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 xml:space="preserve"> детерминант, которые определяют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выработку специфических антител, что препятствует элиминации вируса из организма и созданию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эффективной вакцины против гепатита С.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Вирус гепатита 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>С обладает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сравнительно невысокой устойчивостью к воздействию факторов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окружающей среды. Полная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инактивация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 xml:space="preserve"> вируса наступает через 30 минут при </w:t>
      </w:r>
      <w:r w:rsidRPr="00293AB5">
        <w:rPr>
          <w:rFonts w:ascii="Times New Roman" w:hAnsi="Times New Roman" w:cs="Times New Roman"/>
          <w:lang w:eastAsia="en-US" w:bidi="ar-SA"/>
        </w:rPr>
        <w:lastRenderedPageBreak/>
        <w:t>температуре 60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>°С</w:t>
      </w:r>
      <w:proofErr w:type="gramEnd"/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 через 2 минуты при температуре 100°С. Вирус чувствителен к ультрафиолетовому облучению,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воздействию растворителей липидов и широкому спектру дезинфицирующих средств.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Инкубационный период (период от момента заражения до выработки антител или появления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клинической симптоматики) при гепатите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колеблется от 14 до 180 календарных дней, чаще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составляя 6-8 недель.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5. Основным фактором передачи возбудителя является кровь или ее компоненты, в меньшей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степени другие биологические жидкости человека (сперма, вагинальный секрет, слезная жидкость,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слюна и другие).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6. Вирус гепатита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может передаваться как естественными, так и искусственными путями.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Ведущее эпидемиологическое значение при гепатите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имеют искусственный путь передачи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возбудителя, который реализуется при проведении немедицинских и медицинских манипуляций,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сопровождающихся повреждением кожи или слизистых оболочек, а также манипуляций, связанных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с риском их повреждения.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7. Инфицирование вирусом гепатита C может осуществляться при попадании крови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(ее компонентов) и других биологических жидкостей, содержащих вирус гепатита C, на слизистые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оболочки или раневую поверхность кожи.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8. Инфицирование вирусом гепатита C при немедицинских манипуляциях,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сопровождающихся повреждением кожи или слизистых оболочек, происходит при инъекционном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введении наркотических средств (наибольший риск), нанесении татуировок,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пирсинге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>, проведении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косметологических, маникюрных, педикюрных и других процедур с использованием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контаминированных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 xml:space="preserve"> вирусом гепатита C инструментов.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9. Инфицирование вирусом гепатита C возможно при медицинских манипуляциях: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переливании крови или ее компонентов, пересадке органов или тканей и процедуре гемодиализа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(высокий риск), через медицинский инструментарий для парентеральных вмешательств,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лабораторный инструментарий и другие изделия медицинского назначения,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контаминированные</w:t>
      </w:r>
      <w:proofErr w:type="spellEnd"/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вирусом гепатита C. Инфицирование вирусом гепатита C возможно также при эндоскопических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исследованиях и других диагностических и лечебных процедурах, в ходе проведения которых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существует риск нарушения целостности кожных покровов или слизистых оболочек.</w:t>
      </w:r>
    </w:p>
    <w:p w:rsidR="004179E4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10. Наиболее часто случаи инфицирования вирусом гепатита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происходят в результате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небезопасной практики инъекций, повторного испол</w:t>
      </w:r>
      <w:r w:rsidR="004179E4">
        <w:rPr>
          <w:rFonts w:ascii="Times New Roman" w:hAnsi="Times New Roman" w:cs="Times New Roman"/>
          <w:lang w:eastAsia="en-US" w:bidi="ar-SA"/>
        </w:rPr>
        <w:t xml:space="preserve">ьзования игл, щипцов и шприцев, </w:t>
      </w:r>
      <w:r w:rsidRPr="00293AB5">
        <w:rPr>
          <w:rFonts w:ascii="Times New Roman" w:hAnsi="Times New Roman" w:cs="Times New Roman"/>
          <w:lang w:eastAsia="en-US" w:bidi="ar-SA"/>
        </w:rPr>
        <w:t>нарушения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правил текущей и заключительной дезинфекции, стерилизации и других. Основными факторами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передачи вируса гепатита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при оказании медицинской помощи являются: медицинское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оборудование (аппараты ИВЛ, гемодиализа, эндоскопы и другие), инструменты, средства ухода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за больными, инъекционные растворы (в первую очередь в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многодозовых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 xml:space="preserve"> флаконах), повторно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используемые одноразовые медицинские изделия.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11. Передача вируса гепатита C от инфицированной матери ребенку возможна во время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беременности и родов (риск 1 - 5%). Вероятность инфицирования новорожденного значительно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возрастает при высоких концентрациях вируса гепатита C в сыворотке крови матери, а также при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наличии у нее ВИЧ-инфекции. Случаев передачи вируса гепатита C от матери ребенку при грудном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вскармливании не выявлено.</w:t>
      </w:r>
    </w:p>
    <w:p w:rsid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12. Половой путь передачи реализуется при гетеро- и гомосексуальных половых контактах.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Риск заражения гепатитом C среди постоянных гетеросексуальных партнеров, один из которых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болен ХГС, составляет 1,5% (при отсутствии других факторов риска).</w:t>
      </w:r>
    </w:p>
    <w:p w:rsidR="004179E4" w:rsidRPr="00293AB5" w:rsidRDefault="004179E4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</w:p>
    <w:p w:rsidR="00293AB5" w:rsidRDefault="00293AB5" w:rsidP="004179E4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lang w:eastAsia="en-US" w:bidi="ar-SA"/>
        </w:rPr>
      </w:pPr>
      <w:r w:rsidRPr="00293AB5">
        <w:rPr>
          <w:rFonts w:ascii="Times New Roman,Bold" w:hAnsi="Times New Roman,Bold" w:cs="Times New Roman,Bold"/>
          <w:b/>
          <w:lang w:eastAsia="en-US" w:bidi="ar-SA"/>
        </w:rPr>
        <w:t>IV. Профилактика передачи гепатита</w:t>
      </w:r>
      <w:proofErr w:type="gramStart"/>
      <w:r w:rsidRPr="00293AB5">
        <w:rPr>
          <w:rFonts w:ascii="Times New Roman,Bold" w:hAnsi="Times New Roman,Bold" w:cs="Times New Roman,Bold"/>
          <w:b/>
          <w:lang w:eastAsia="en-US" w:bidi="ar-SA"/>
        </w:rPr>
        <w:t xml:space="preserve"> С</w:t>
      </w:r>
      <w:proofErr w:type="gramEnd"/>
      <w:r w:rsidRPr="00293AB5">
        <w:rPr>
          <w:rFonts w:ascii="Times New Roman,Bold" w:hAnsi="Times New Roman,Bold" w:cs="Times New Roman,Bold"/>
          <w:b/>
          <w:lang w:eastAsia="en-US" w:bidi="ar-SA"/>
        </w:rPr>
        <w:t xml:space="preserve"> при оказании медицинской помощи</w:t>
      </w:r>
    </w:p>
    <w:p w:rsidR="004179E4" w:rsidRPr="00293AB5" w:rsidRDefault="004179E4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</w:p>
    <w:p w:rsidR="004179E4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 xml:space="preserve">13. Основой профилактики инфицирования </w:t>
      </w:r>
      <w:r w:rsidR="004179E4">
        <w:rPr>
          <w:rFonts w:ascii="Times New Roman" w:hAnsi="Times New Roman" w:cs="Times New Roman"/>
          <w:lang w:eastAsia="en-US" w:bidi="ar-SA"/>
        </w:rPr>
        <w:t>вирусом гепатита</w:t>
      </w:r>
      <w:proofErr w:type="gramStart"/>
      <w:r w:rsidR="004179E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="004179E4">
        <w:rPr>
          <w:rFonts w:ascii="Times New Roman" w:hAnsi="Times New Roman" w:cs="Times New Roman"/>
          <w:lang w:eastAsia="en-US" w:bidi="ar-SA"/>
        </w:rPr>
        <w:t xml:space="preserve"> при оказании </w:t>
      </w:r>
      <w:r w:rsidRPr="00293AB5">
        <w:rPr>
          <w:rFonts w:ascii="Times New Roman" w:hAnsi="Times New Roman" w:cs="Times New Roman"/>
          <w:lang w:eastAsia="en-US" w:bidi="ar-SA"/>
        </w:rPr>
        <w:t>медицинской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помощи является соблюдение требований санитарно-противоэпидемического режима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в медицинских организациях в соответствии с санитарно-</w:t>
      </w:r>
      <w:r w:rsidRPr="00293AB5">
        <w:rPr>
          <w:rFonts w:ascii="Times New Roman" w:hAnsi="Times New Roman" w:cs="Times New Roman"/>
          <w:lang w:eastAsia="en-US" w:bidi="ar-SA"/>
        </w:rPr>
        <w:lastRenderedPageBreak/>
        <w:t>эпидемиологическими требованиями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(Постановление Главного государственного санитарного врача Российской Федерации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от 28.01.2021 № 4 «Об утверждении санитарных правил и норм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СанПиН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 xml:space="preserve"> 3.3686-21 «Санитарно-эпидемиологические требования по профилактике инфекционных болезней») (далее –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СанПиН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 xml:space="preserve"> 3.3686-21</w:t>
      </w:r>
      <w:r w:rsidR="004179E4">
        <w:rPr>
          <w:rFonts w:ascii="Times New Roman" w:hAnsi="Times New Roman" w:cs="Times New Roman"/>
          <w:lang w:eastAsia="en-US" w:bidi="ar-SA"/>
        </w:rPr>
        <w:t>)</w:t>
      </w:r>
      <w:r w:rsidRPr="00293AB5">
        <w:rPr>
          <w:rFonts w:ascii="Times New Roman" w:hAnsi="Times New Roman" w:cs="Times New Roman"/>
          <w:lang w:eastAsia="en-US" w:bidi="ar-SA"/>
        </w:rPr>
        <w:t>, включая безопасные методы инъекций и соответствующие методы асептики.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14. Профилактические мероприятия проводят исходя из положения, о том, что каждый</w:t>
      </w:r>
      <w:r w:rsidR="004179E4">
        <w:rPr>
          <w:rFonts w:ascii="Times New Roman" w:hAnsi="Times New Roman" w:cs="Times New Roman"/>
          <w:lang w:eastAsia="en-US" w:bidi="ar-SA"/>
        </w:rPr>
        <w:t xml:space="preserve"> п</w:t>
      </w:r>
      <w:r w:rsidRPr="00293AB5">
        <w:rPr>
          <w:rFonts w:ascii="Times New Roman" w:hAnsi="Times New Roman" w:cs="Times New Roman"/>
          <w:lang w:eastAsia="en-US" w:bidi="ar-SA"/>
        </w:rPr>
        <w:t xml:space="preserve">ациент расценивается как потенциальный источник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гемоконтактных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 xml:space="preserve"> инфекций (в том числе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гепатита С).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15. Меры, направленные на предотвращение инфицирования вирусом гепатита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при оказании медицинской помощи, включают: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соблюдение требований к дезинфекции,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предстерилизационной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 xml:space="preserve"> обработке и стерилизации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медицинских изделий, а также требований к сбору, обеззараживанию, временному хранению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 транспортированию медицинских отходов;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обеспечение медицинских организаций медицинскими изделиями однократного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применения, необходимым медицинским и санитарно-техническим оборудованием, современными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медицинскими инструментами, средствами дезинфекции (в том числе кожными антисептиками),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стерилизации и индивидуальной защиты;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обследование медицинского персонала и поступающих в стационар пациентов на наличие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в сыворотке крови маркеров инфицирования вирусом гепатита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в соответствии с пунктами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718-720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СанПиН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 xml:space="preserve"> 3.3686-21;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сбор эпидемиологического анамнеза при поступлении больных, особенно в отделения риска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(трансплантации, гемодиализа, гематологии, хирургии и другие).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16. В целях профилактики случаев заражения вирусом гепатита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в медицинских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организациях необходимо поддерживать достаточный запас медицинских изделий, в том числе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одноразовых (шприцы, катетеры,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санационные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 xml:space="preserve"> системы, дыхательные трубки и другие),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лекарственных средств, перевязочного материала, средств индивидуальной защиты персонала.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17. Обработка рук медицинского персонала и использование средств индивидуальной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защиты осуществляется в соответствии с действующими требованиями санитарного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законодательства. При проведении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инвазивных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 xml:space="preserve"> манипуляций используют перчатки и медицинские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маски. При проведении манипуляций/операций, сопровождающихся образованием брызг крови,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секретов, экскретов, персонал надевает маски, приспособления для защиты глаз (очки, щитки).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Предпочтение отдают средствам защиты однократного применения.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18. В медицинских организациях должны быть разработаны стандарты операционных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процедур (СОП), в которых с учетом условий и возможностей медицинских организаций,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особенностей клинических отделений, предусматриваются основные требования (стандарт)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проводимых манипуляций с позиций эпидемиологической безопасности и критериев оценки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качества медицинской помощи. Персонал проходит 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>обучение по данным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СОП с последующей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проверкой их соблюдения.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19. С целью профилактики передачи вируса гепатита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при оказании медицинской помощи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запрещается повторное использование медицинских изделий однократного применения.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20. С целью профилактики профессиональных заражений гепатитом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проводится: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выявление лиц, инфицированных вирусом гепатита С среди медицинского персонала в ходе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проведения предварительных и периодических медицинских осмотров;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учет случаев получения микротравм персоналом, аварийных ситуаций, связанных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с попаданием крови и других биологических жидкостей на кожу и слизистые оболочки;</w:t>
      </w:r>
    </w:p>
    <w:p w:rsid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21. Для проведения дезинфекции используются средства, эффективные в отношении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возбудителей парентеральных гепатитов, зарегистрированные в установленном порядке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 разрешенные к применению на территории Российской Федерации.</w:t>
      </w:r>
    </w:p>
    <w:p w:rsidR="004179E4" w:rsidRPr="00293AB5" w:rsidRDefault="004179E4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</w:p>
    <w:p w:rsidR="00293AB5" w:rsidRDefault="00293AB5" w:rsidP="004179E4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lang w:eastAsia="en-US" w:bidi="ar-SA"/>
        </w:rPr>
      </w:pPr>
      <w:r w:rsidRPr="00293AB5">
        <w:rPr>
          <w:rFonts w:ascii="Times New Roman,Bold" w:hAnsi="Times New Roman,Bold" w:cs="Times New Roman,Bold"/>
          <w:b/>
          <w:lang w:eastAsia="en-US" w:bidi="ar-SA"/>
        </w:rPr>
        <w:t>V. Профилактика передачи гепатита</w:t>
      </w:r>
      <w:proofErr w:type="gramStart"/>
      <w:r w:rsidRPr="00293AB5">
        <w:rPr>
          <w:rFonts w:ascii="Times New Roman,Bold" w:hAnsi="Times New Roman,Bold" w:cs="Times New Roman,Bold"/>
          <w:b/>
          <w:lang w:eastAsia="en-US" w:bidi="ar-SA"/>
        </w:rPr>
        <w:t xml:space="preserve"> С</w:t>
      </w:r>
      <w:proofErr w:type="gramEnd"/>
      <w:r w:rsidRPr="00293AB5">
        <w:rPr>
          <w:rFonts w:ascii="Times New Roman,Bold" w:hAnsi="Times New Roman,Bold" w:cs="Times New Roman,Bold"/>
          <w:b/>
          <w:lang w:eastAsia="en-US" w:bidi="ar-SA"/>
        </w:rPr>
        <w:t xml:space="preserve"> при работе с донорскими материалами</w:t>
      </w:r>
    </w:p>
    <w:p w:rsidR="004179E4" w:rsidRPr="00293AB5" w:rsidRDefault="004179E4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22. Профилактика инфицирования ВГ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>C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при переливании донорской крови и (или)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ее компонентов, пересадке органов (тканей) или искусственном оплодотворении включает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мероприятия по обеспечению безопасности при заготовке, хранении, транспортировке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 клиническом использовании донорских материалов.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23. Безопасность донорской крови (ее компонентов), донорских органов (тканей)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подтверждается отрицательными результатами лабораторного исследования образцов крови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доноров, взятых во время каждого забора донорского материала, на наличие HCV,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с использованием иммунохимических и молекулярно-биологических методов;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Молекулярно-биологические исследования на маркеры HCV проводятся для всех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серонегативных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 xml:space="preserve"> образцов крови доноров. Допускается одновременное проведение молекулярно-биологических и иммунохимических исследований образцов крови доноров.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24. При получении положительного результата исследования Г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>C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у донора крови, иных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органов и тканей организация, осуществляющая заготовку, переработку, использование донорских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материалов оперативно проводит анализ предыдущих случаев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донаций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 xml:space="preserve"> за период не менее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12 месяцев, предшествующих выявлению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гемоконтактных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 xml:space="preserve"> инфекций, и выбраковывает донорскую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кровь и ее компоненты, иные органы и ткани, полученные от этого донора в указанный период.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25. При получении организацией, осуществляющей заготовку и переработку крови, иных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органов и тканей информации о возможном заражении реципиента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гемотрансмиссивными</w:t>
      </w:r>
      <w:proofErr w:type="spellEnd"/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инфекциями необходимо установить донора (доноров), от которого могло произойти заражение,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 принять меры для предотвращения использования инфицированной донорской крови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или ее компонентов, иных органов и тканей, полученных от этого донора (доноров).</w:t>
      </w:r>
    </w:p>
    <w:p w:rsid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26. Персонал организаций, осуществляющих заготовку, хранение, транспортировку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 клиническое использование донорской крови и ее</w:t>
      </w:r>
      <w:r w:rsidR="004179E4">
        <w:rPr>
          <w:rFonts w:ascii="Times New Roman" w:hAnsi="Times New Roman" w:cs="Times New Roman"/>
          <w:lang w:eastAsia="en-US" w:bidi="ar-SA"/>
        </w:rPr>
        <w:t xml:space="preserve"> компонентов, органов и тканей, </w:t>
      </w:r>
      <w:r w:rsidRPr="00293AB5">
        <w:rPr>
          <w:rFonts w:ascii="Times New Roman" w:hAnsi="Times New Roman" w:cs="Times New Roman"/>
          <w:lang w:eastAsia="en-US" w:bidi="ar-SA"/>
        </w:rPr>
        <w:t>подлежит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обследованию на наличие маркеров гепатита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в соответствии с требованиями законодательства.</w:t>
      </w:r>
    </w:p>
    <w:p w:rsidR="004179E4" w:rsidRPr="00293AB5" w:rsidRDefault="004179E4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</w:p>
    <w:p w:rsidR="00293AB5" w:rsidRDefault="00293AB5" w:rsidP="004179E4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lang w:eastAsia="en-US" w:bidi="ar-SA"/>
        </w:rPr>
      </w:pPr>
      <w:r w:rsidRPr="00293AB5">
        <w:rPr>
          <w:rFonts w:ascii="Times New Roman,Bold" w:hAnsi="Times New Roman,Bold" w:cs="Times New Roman,Bold"/>
          <w:b/>
          <w:lang w:eastAsia="en-US" w:bidi="ar-SA"/>
        </w:rPr>
        <w:t>VI. Экстренная профилактика гепатита</w:t>
      </w:r>
      <w:proofErr w:type="gramStart"/>
      <w:r w:rsidRPr="00293AB5">
        <w:rPr>
          <w:rFonts w:ascii="Times New Roman,Bold" w:hAnsi="Times New Roman,Bold" w:cs="Times New Roman,Bold"/>
          <w:b/>
          <w:lang w:eastAsia="en-US" w:bidi="ar-SA"/>
        </w:rPr>
        <w:t xml:space="preserve"> С</w:t>
      </w:r>
      <w:proofErr w:type="gramEnd"/>
    </w:p>
    <w:p w:rsidR="004179E4" w:rsidRPr="00293AB5" w:rsidRDefault="004179E4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</w:p>
    <w:p w:rsidR="00293AB5" w:rsidRPr="00293AB5" w:rsidRDefault="004179E4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27</w:t>
      </w:r>
      <w:r w:rsidR="00293AB5" w:rsidRPr="00293AB5">
        <w:rPr>
          <w:rFonts w:ascii="Times New Roman" w:hAnsi="Times New Roman" w:cs="Times New Roman"/>
          <w:lang w:eastAsia="en-US" w:bidi="ar-SA"/>
        </w:rPr>
        <w:t>. Средства специфической профилактики гепатита</w:t>
      </w:r>
      <w:proofErr w:type="gramStart"/>
      <w:r w:rsidR="00293AB5"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="00293AB5" w:rsidRPr="00293AB5">
        <w:rPr>
          <w:rFonts w:ascii="Times New Roman" w:hAnsi="Times New Roman" w:cs="Times New Roman"/>
          <w:lang w:eastAsia="en-US" w:bidi="ar-SA"/>
        </w:rPr>
        <w:t xml:space="preserve"> не разработаны.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28. При загрязнении кожи и слизистых медицинского работника кровью или другими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биологическими жидкостями пациента с гепатитом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>, а также при уколах и порезах проводят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следующие мероприятия: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- в случае порезов и уколов немедленно снять перчатки, вымыть руки с мылом под проточной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водой, обработать руки 70%-м спиртом, смазать ранку 5%-м спиртовым раствором йода;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- при попадании крови или других биологических жидкостей на кожные покровы это место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обрабатывают 70%-м спиртом, обмывают водой с мылом и повторно обрабатывают 70%-м спиртом;</w:t>
      </w:r>
    </w:p>
    <w:p w:rsidR="00293AB5" w:rsidRP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- при попадании крови и других биологических жидкостей пациента на слизистую глаз, носа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 рта: ротовую полость, слизистую оболочку носа и глаз обильно промывают водой (не тереть);</w:t>
      </w:r>
    </w:p>
    <w:p w:rsidR="00293AB5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- при попадании крови и других биологических жидкостей пациента на халат, одежду: снять</w:t>
      </w:r>
      <w:r w:rsidR="004179E4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рабочую одежду и погрузить в дезинфицирующий раствор или в бикс (бак) для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автоклавирования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>.</w:t>
      </w:r>
    </w:p>
    <w:p w:rsidR="004179E4" w:rsidRPr="00293AB5" w:rsidRDefault="004179E4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</w:p>
    <w:p w:rsidR="00293AB5" w:rsidRDefault="00293AB5" w:rsidP="004179E4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lang w:eastAsia="en-US" w:bidi="ar-SA"/>
        </w:rPr>
      </w:pPr>
      <w:r w:rsidRPr="00293AB5">
        <w:rPr>
          <w:rFonts w:ascii="Times New Roman,Bold" w:hAnsi="Times New Roman,Bold" w:cs="Times New Roman,Bold"/>
          <w:b/>
          <w:lang w:eastAsia="en-US" w:bidi="ar-SA"/>
        </w:rPr>
        <w:t>VII. Своевременное выявление гепатита</w:t>
      </w:r>
      <w:proofErr w:type="gramStart"/>
      <w:r w:rsidRPr="00293AB5">
        <w:rPr>
          <w:rFonts w:ascii="Times New Roman,Bold" w:hAnsi="Times New Roman,Bold" w:cs="Times New Roman,Bold"/>
          <w:b/>
          <w:lang w:eastAsia="en-US" w:bidi="ar-SA"/>
        </w:rPr>
        <w:t xml:space="preserve"> С</w:t>
      </w:r>
      <w:proofErr w:type="gramEnd"/>
      <w:r w:rsidRPr="00293AB5">
        <w:rPr>
          <w:rFonts w:ascii="Times New Roman,Bold" w:hAnsi="Times New Roman,Bold" w:cs="Times New Roman,Bold"/>
          <w:b/>
          <w:lang w:eastAsia="en-US" w:bidi="ar-SA"/>
        </w:rPr>
        <w:t xml:space="preserve"> и оказание медицинской помощи пациентам.</w:t>
      </w:r>
    </w:p>
    <w:p w:rsidR="004179E4" w:rsidRPr="00293AB5" w:rsidRDefault="004179E4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</w:p>
    <w:p w:rsidR="00293AB5" w:rsidRPr="00293AB5" w:rsidRDefault="004179E4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lastRenderedPageBreak/>
        <w:t>29</w:t>
      </w:r>
      <w:r w:rsidR="00293AB5" w:rsidRPr="00293AB5">
        <w:rPr>
          <w:rFonts w:ascii="Times New Roman" w:hAnsi="Times New Roman" w:cs="Times New Roman"/>
          <w:lang w:eastAsia="en-US" w:bidi="ar-SA"/>
        </w:rPr>
        <w:t>. Для своевременного выявления лиц, инфицированных вирусом гепатита</w:t>
      </w:r>
      <w:proofErr w:type="gramStart"/>
      <w:r w:rsidR="00293AB5"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="00293AB5" w:rsidRPr="00293AB5">
        <w:rPr>
          <w:rFonts w:ascii="Times New Roman" w:hAnsi="Times New Roman" w:cs="Times New Roman"/>
          <w:lang w:eastAsia="en-US" w:bidi="ar-SA"/>
        </w:rPr>
        <w:t>, необходимо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соблюдать требования законодательства по обязательному обследованию контингентов на наличие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антител к вирусу гепатита С или обязательному одновременному обследованию на наличие антител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к вирусу гепатита С и РНК вируса гепатита С в соответствии с пунктами 718-720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proofErr w:type="spellStart"/>
      <w:r w:rsidR="00293AB5" w:rsidRPr="00293AB5">
        <w:rPr>
          <w:rFonts w:ascii="Times New Roman" w:hAnsi="Times New Roman" w:cs="Times New Roman"/>
          <w:lang w:eastAsia="en-US" w:bidi="ar-SA"/>
        </w:rPr>
        <w:t>СанПиН</w:t>
      </w:r>
      <w:proofErr w:type="spellEnd"/>
      <w:r w:rsidR="00293AB5" w:rsidRPr="00293AB5">
        <w:rPr>
          <w:rFonts w:ascii="Times New Roman" w:hAnsi="Times New Roman" w:cs="Times New Roman"/>
          <w:lang w:eastAsia="en-US" w:bidi="ar-SA"/>
        </w:rPr>
        <w:t xml:space="preserve"> 3.3686-21. С целью расширения охвата населения лабораторным тестированием на наличие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хронического гепатита</w:t>
      </w:r>
      <w:proofErr w:type="gramStart"/>
      <w:r w:rsidR="00293AB5"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="00293AB5" w:rsidRPr="00293AB5">
        <w:rPr>
          <w:rFonts w:ascii="Times New Roman" w:hAnsi="Times New Roman" w:cs="Times New Roman"/>
          <w:lang w:eastAsia="en-US" w:bidi="ar-SA"/>
        </w:rPr>
        <w:t xml:space="preserve"> рекомендуется провести однократное обследование на антитела к вирусу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гепатита С всем гражданам, в возрасте старше 30 лет, которые ранее не обследовались на гепатит С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или которые обследовались более 1 года назад с получением отрицательного результата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тестирования, но имеют факторы риска инфицирования вирусом гепатита С.</w:t>
      </w:r>
    </w:p>
    <w:p w:rsidR="00293AB5" w:rsidRPr="00293AB5" w:rsidRDefault="004179E4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30</w:t>
      </w:r>
      <w:r w:rsidR="00293AB5" w:rsidRPr="00293AB5">
        <w:rPr>
          <w:rFonts w:ascii="Times New Roman" w:hAnsi="Times New Roman" w:cs="Times New Roman"/>
          <w:lang w:eastAsia="en-US" w:bidi="ar-SA"/>
        </w:rPr>
        <w:t>. В случае выявления маркеров вирусного гепатита</w:t>
      </w:r>
      <w:proofErr w:type="gramStart"/>
      <w:r w:rsidR="00293AB5"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="00293AB5" w:rsidRPr="00293AB5">
        <w:rPr>
          <w:rFonts w:ascii="Times New Roman" w:hAnsi="Times New Roman" w:cs="Times New Roman"/>
          <w:lang w:eastAsia="en-US" w:bidi="ar-SA"/>
        </w:rPr>
        <w:t>, пациент направляется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на консультацию к врачу-инфекционисту, а при отсутствии врача-инфекциониста к врачу-терапевту, врачу общей практики, врачу-педиатру для оказания первичной специализированной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медико-санитарной помощи.</w:t>
      </w:r>
    </w:p>
    <w:p w:rsidR="00293AB5" w:rsidRPr="00293AB5" w:rsidRDefault="004179E4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31</w:t>
      </w:r>
      <w:r w:rsidR="00293AB5" w:rsidRPr="00293AB5">
        <w:rPr>
          <w:rFonts w:ascii="Times New Roman" w:hAnsi="Times New Roman" w:cs="Times New Roman"/>
          <w:lang w:eastAsia="en-US" w:bidi="ar-SA"/>
        </w:rPr>
        <w:t>. Оказание медицинской помощи пациентам осуществляется в соответствии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с действующими клиническими рекомендациями, порядками и стандартами оказания медицинской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помощи, нормативными правовыми актами органов исполнительной власти субъектов Российской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Федерации в сфере охраны здоровья, определяющих маршрутизацию пациентов с гепатитом С.</w:t>
      </w:r>
    </w:p>
    <w:p w:rsidR="00293AB5" w:rsidRPr="00293AB5" w:rsidRDefault="005805D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32</w:t>
      </w:r>
      <w:r w:rsidR="00293AB5" w:rsidRPr="00293AB5">
        <w:rPr>
          <w:rFonts w:ascii="Times New Roman" w:hAnsi="Times New Roman" w:cs="Times New Roman"/>
          <w:lang w:eastAsia="en-US" w:bidi="ar-SA"/>
        </w:rPr>
        <w:t>. Пациенту разъясняются пути и факторы передачи инфекции, меры безопасного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поведения с целью предотвращения распространения вируса, доступные ему виды помощи,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дальнейшая тактика диспансерного наблюдения и лечения. Также даются рекомендации,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направленные на предупреждение активизации инфекционного процесса (исключение алкоголя,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 xml:space="preserve">применение с осторожностью лекарственных средств, обладающих </w:t>
      </w:r>
      <w:proofErr w:type="spellStart"/>
      <w:r w:rsidR="00293AB5" w:rsidRPr="00293AB5">
        <w:rPr>
          <w:rFonts w:ascii="Times New Roman" w:hAnsi="Times New Roman" w:cs="Times New Roman"/>
          <w:lang w:eastAsia="en-US" w:bidi="ar-SA"/>
        </w:rPr>
        <w:t>гепатотоксическими</w:t>
      </w:r>
      <w:proofErr w:type="spellEnd"/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 xml:space="preserve">и </w:t>
      </w:r>
      <w:proofErr w:type="spellStart"/>
      <w:r w:rsidR="00293AB5" w:rsidRPr="00293AB5">
        <w:rPr>
          <w:rFonts w:ascii="Times New Roman" w:hAnsi="Times New Roman" w:cs="Times New Roman"/>
          <w:lang w:eastAsia="en-US" w:bidi="ar-SA"/>
        </w:rPr>
        <w:t>иммуносупрессивными</w:t>
      </w:r>
      <w:proofErr w:type="spellEnd"/>
      <w:r w:rsidR="00293AB5" w:rsidRPr="00293AB5">
        <w:rPr>
          <w:rFonts w:ascii="Times New Roman" w:hAnsi="Times New Roman" w:cs="Times New Roman"/>
          <w:lang w:eastAsia="en-US" w:bidi="ar-SA"/>
        </w:rPr>
        <w:t xml:space="preserve"> свойствами и другие). Консультирование проводит врач медицинской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организации по месту выявления, а в дальнейшем - по месту наблюдения больного.</w:t>
      </w:r>
    </w:p>
    <w:p w:rsidR="00293AB5" w:rsidRDefault="005805D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33</w:t>
      </w:r>
      <w:r w:rsidR="00293AB5" w:rsidRPr="00293AB5">
        <w:rPr>
          <w:rFonts w:ascii="Times New Roman" w:hAnsi="Times New Roman" w:cs="Times New Roman"/>
          <w:lang w:eastAsia="en-US" w:bidi="ar-SA"/>
        </w:rPr>
        <w:t>. О каждом случае вирусного гепатита</w:t>
      </w:r>
      <w:proofErr w:type="gramStart"/>
      <w:r w:rsidR="00293AB5"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="00293AB5" w:rsidRPr="00293AB5">
        <w:rPr>
          <w:rFonts w:ascii="Times New Roman" w:hAnsi="Times New Roman" w:cs="Times New Roman"/>
          <w:lang w:eastAsia="en-US" w:bidi="ar-SA"/>
        </w:rPr>
        <w:t xml:space="preserve"> или подозрения на него, а также в случае смерти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от вирусного гепатита С медицинские работники обязаны в течение 2 часов сообщить по телефону,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а затем в течение 12 часов в письменной форме (или по каналам электронной связи) представить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экстренное извещение в территориальный орган, уполномоченный осуществлять федеральный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государственный санитарно-эпидемиологический надзор, по месту выявления больного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293AB5" w:rsidRPr="00293AB5">
        <w:rPr>
          <w:rFonts w:ascii="Times New Roman" w:hAnsi="Times New Roman" w:cs="Times New Roman"/>
          <w:lang w:eastAsia="en-US" w:bidi="ar-SA"/>
        </w:rPr>
        <w:t>(независимо от места его постоянного пребывания).</w:t>
      </w:r>
    </w:p>
    <w:p w:rsidR="005805D5" w:rsidRPr="00293AB5" w:rsidRDefault="005805D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</w:p>
    <w:p w:rsidR="00293AB5" w:rsidRDefault="00293AB5" w:rsidP="005805D5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lang w:eastAsia="en-US" w:bidi="ar-SA"/>
        </w:rPr>
      </w:pPr>
      <w:r w:rsidRPr="00293AB5">
        <w:rPr>
          <w:rFonts w:ascii="Times New Roman,Bold" w:hAnsi="Times New Roman,Bold" w:cs="Times New Roman,Bold"/>
          <w:b/>
          <w:lang w:eastAsia="en-US" w:bidi="ar-SA"/>
        </w:rPr>
        <w:t>VIII. Нормативные документы</w:t>
      </w:r>
    </w:p>
    <w:p w:rsidR="005805D5" w:rsidRPr="00293AB5" w:rsidRDefault="005805D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</w:p>
    <w:p w:rsidR="00293AB5" w:rsidRPr="00CC07C8" w:rsidRDefault="00293AB5" w:rsidP="00293AB5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293AB5">
        <w:rPr>
          <w:rFonts w:ascii="Times New Roman" w:hAnsi="Times New Roman" w:cs="Times New Roman"/>
          <w:lang w:eastAsia="en-US" w:bidi="ar-SA"/>
        </w:rPr>
        <w:t>Постановление Главного государственного санитарного врача Российской Федерации</w:t>
      </w:r>
      <w:r w:rsidR="005805D5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 xml:space="preserve">от 28.01.2021 № 4 «Об утверждении санитарных правил и норм </w:t>
      </w:r>
      <w:proofErr w:type="spellStart"/>
      <w:r w:rsidRPr="00293AB5">
        <w:rPr>
          <w:rFonts w:ascii="Times New Roman" w:hAnsi="Times New Roman" w:cs="Times New Roman"/>
          <w:lang w:eastAsia="en-US" w:bidi="ar-SA"/>
        </w:rPr>
        <w:t>СанПиН</w:t>
      </w:r>
      <w:proofErr w:type="spellEnd"/>
      <w:r w:rsidRPr="00293AB5">
        <w:rPr>
          <w:rFonts w:ascii="Times New Roman" w:hAnsi="Times New Roman" w:cs="Times New Roman"/>
          <w:lang w:eastAsia="en-US" w:bidi="ar-SA"/>
        </w:rPr>
        <w:t xml:space="preserve"> 3.3686-21 «Санитарно-эпидемиологические требования по профилактике инфекционных болезней».</w:t>
      </w:r>
      <w:r w:rsidR="005805D5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Клинические рекомендации «Хронический вирусный гепатит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». </w:t>
      </w:r>
      <w:proofErr w:type="gramStart"/>
      <w:r w:rsidRPr="00293AB5">
        <w:rPr>
          <w:rFonts w:ascii="Times New Roman" w:hAnsi="Times New Roman" w:cs="Times New Roman"/>
          <w:lang w:eastAsia="en-US" w:bidi="ar-SA"/>
        </w:rPr>
        <w:t>Одобрены Научно</w:t>
      </w:r>
      <w:r w:rsidR="005805D5">
        <w:rPr>
          <w:rFonts w:ascii="Times New Roman" w:hAnsi="Times New Roman" w:cs="Times New Roman"/>
          <w:lang w:eastAsia="en-US" w:bidi="ar-SA"/>
        </w:rPr>
        <w:t>-</w:t>
      </w:r>
      <w:r w:rsidRPr="00293AB5">
        <w:rPr>
          <w:rFonts w:ascii="Times New Roman" w:hAnsi="Times New Roman" w:cs="Times New Roman"/>
          <w:lang w:eastAsia="en-US" w:bidi="ar-SA"/>
        </w:rPr>
        <w:t>практическим Советом Минздрава Российской Федерации. 2021.</w:t>
      </w:r>
      <w:proofErr w:type="gramEnd"/>
      <w:r w:rsidRPr="00293AB5">
        <w:rPr>
          <w:rFonts w:ascii="Times New Roman" w:hAnsi="Times New Roman" w:cs="Times New Roman"/>
          <w:lang w:eastAsia="en-US" w:bidi="ar-SA"/>
        </w:rPr>
        <w:t xml:space="preserve"> ID:516.</w:t>
      </w:r>
      <w:r w:rsidR="005805D5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Федеральный закон от 20.07.2012 №125-ФЗ «О донорстве крови и ее компонентов».</w:t>
      </w:r>
      <w:r w:rsidR="005805D5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Методические рекомендации МР 3.5.1.0113-16 «Использование перчаток для профилактики</w:t>
      </w:r>
      <w:r w:rsidR="005805D5">
        <w:rPr>
          <w:rFonts w:ascii="Times New Roman" w:hAnsi="Times New Roman" w:cs="Times New Roman"/>
          <w:lang w:eastAsia="en-US" w:bidi="ar-SA"/>
        </w:rPr>
        <w:t xml:space="preserve"> </w:t>
      </w:r>
      <w:r w:rsidRPr="00293AB5">
        <w:rPr>
          <w:rFonts w:ascii="Times New Roman" w:hAnsi="Times New Roman" w:cs="Times New Roman"/>
          <w:lang w:eastAsia="en-US" w:bidi="ar-SA"/>
        </w:rPr>
        <w:t>инфекций, связанных с оказанием медицинской помощи, в медицинских организациях».__</w:t>
      </w:r>
    </w:p>
    <w:sectPr w:rsidR="00293AB5" w:rsidRPr="00CC07C8" w:rsidSect="0076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;№ЩЕБ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817AB"/>
    <w:multiLevelType w:val="hybridMultilevel"/>
    <w:tmpl w:val="9E54989C"/>
    <w:lvl w:ilvl="0" w:tplc="E6EA5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1B94"/>
    <w:rsid w:val="001200B7"/>
    <w:rsid w:val="00152A4C"/>
    <w:rsid w:val="00160A09"/>
    <w:rsid w:val="00293AB5"/>
    <w:rsid w:val="00311B94"/>
    <w:rsid w:val="00330688"/>
    <w:rsid w:val="00353DBD"/>
    <w:rsid w:val="004179E4"/>
    <w:rsid w:val="0043029C"/>
    <w:rsid w:val="00443BEE"/>
    <w:rsid w:val="005805D5"/>
    <w:rsid w:val="005F7DB1"/>
    <w:rsid w:val="007114BA"/>
    <w:rsid w:val="0076447B"/>
    <w:rsid w:val="0087262B"/>
    <w:rsid w:val="008B7060"/>
    <w:rsid w:val="00915085"/>
    <w:rsid w:val="00B65FAB"/>
    <w:rsid w:val="00BD51A8"/>
    <w:rsid w:val="00C01CA0"/>
    <w:rsid w:val="00C762FA"/>
    <w:rsid w:val="00CC07C8"/>
    <w:rsid w:val="00D712A6"/>
    <w:rsid w:val="00E972FD"/>
    <w:rsid w:val="00ED6347"/>
    <w:rsid w:val="00F53D3D"/>
    <w:rsid w:val="00F7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3D"/>
    <w:pPr>
      <w:widowControl w:val="0"/>
      <w:suppressAutoHyphens/>
      <w:jc w:val="left"/>
    </w:pPr>
    <w:rPr>
      <w:rFonts w:ascii="Arial Unicode MS" w:hAnsi="Arial Unicode MS" w:cs="Arial Unicode MS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F53D3D"/>
    <w:pPr>
      <w:ind w:left="240" w:hanging="240"/>
    </w:pPr>
  </w:style>
  <w:style w:type="paragraph" w:styleId="a3">
    <w:name w:val="index heading"/>
    <w:basedOn w:val="a"/>
    <w:qFormat/>
    <w:rsid w:val="00F53D3D"/>
    <w:pPr>
      <w:suppressLineNumbers/>
    </w:pPr>
    <w:rPr>
      <w:rFonts w:cs="Mangal"/>
    </w:rPr>
  </w:style>
  <w:style w:type="character" w:customStyle="1" w:styleId="2Verdana10pt">
    <w:name w:val="Основной текст (2) + Verdana;10 pt;Курсив"/>
    <w:basedOn w:val="a0"/>
    <w:qFormat/>
    <w:rsid w:val="00F53D3D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F53D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stLabel1">
    <w:name w:val="ListLabel 1"/>
    <w:qFormat/>
    <w:rsid w:val="00F53D3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F53D3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qFormat/>
    <w:rsid w:val="00F53D3D"/>
    <w:rPr>
      <w:color w:val="000000"/>
      <w:sz w:val="24"/>
    </w:rPr>
  </w:style>
  <w:style w:type="character" w:customStyle="1" w:styleId="ListLabel4">
    <w:name w:val="ListLabel 4"/>
    <w:qFormat/>
    <w:rsid w:val="00F53D3D"/>
    <w:rPr>
      <w:i/>
      <w:color w:val="000000"/>
    </w:rPr>
  </w:style>
  <w:style w:type="character" w:customStyle="1" w:styleId="WW8Num12z0">
    <w:name w:val="WW8Num12z0"/>
    <w:qFormat/>
    <w:rsid w:val="00F53D3D"/>
    <w:rPr>
      <w:b/>
    </w:rPr>
  </w:style>
  <w:style w:type="character" w:customStyle="1" w:styleId="WW8Num12z1">
    <w:name w:val="WW8Num12z1"/>
    <w:qFormat/>
    <w:rsid w:val="00F53D3D"/>
    <w:rPr>
      <w:rFonts w:eastAsia="Batang;№ЩЕБ"/>
      <w:b/>
      <w:bCs/>
      <w:sz w:val="24"/>
      <w:szCs w:val="24"/>
    </w:rPr>
  </w:style>
  <w:style w:type="character" w:customStyle="1" w:styleId="WW8Num12z2">
    <w:name w:val="WW8Num12z2"/>
    <w:qFormat/>
    <w:rsid w:val="00F53D3D"/>
    <w:rPr>
      <w:rFonts w:ascii="Times New Roman" w:eastAsia="Batang;№ЩЕБ" w:hAnsi="Times New Roman" w:cs="Times New Roman"/>
      <w:b/>
      <w:color w:val="000000"/>
    </w:rPr>
  </w:style>
  <w:style w:type="character" w:customStyle="1" w:styleId="WW8Num12z3">
    <w:name w:val="WW8Num12z3"/>
    <w:qFormat/>
    <w:rsid w:val="00F53D3D"/>
  </w:style>
  <w:style w:type="character" w:customStyle="1" w:styleId="WW8Num12z4">
    <w:name w:val="WW8Num12z4"/>
    <w:qFormat/>
    <w:rsid w:val="00F53D3D"/>
  </w:style>
  <w:style w:type="character" w:customStyle="1" w:styleId="WW8Num12z5">
    <w:name w:val="WW8Num12z5"/>
    <w:qFormat/>
    <w:rsid w:val="00F53D3D"/>
  </w:style>
  <w:style w:type="character" w:customStyle="1" w:styleId="WW8Num12z6">
    <w:name w:val="WW8Num12z6"/>
    <w:qFormat/>
    <w:rsid w:val="00F53D3D"/>
  </w:style>
  <w:style w:type="character" w:customStyle="1" w:styleId="WW8Num12z7">
    <w:name w:val="WW8Num12z7"/>
    <w:qFormat/>
    <w:rsid w:val="00F53D3D"/>
  </w:style>
  <w:style w:type="character" w:customStyle="1" w:styleId="WW8Num12z8">
    <w:name w:val="WW8Num12z8"/>
    <w:qFormat/>
    <w:rsid w:val="00F53D3D"/>
  </w:style>
  <w:style w:type="paragraph" w:customStyle="1" w:styleId="a5">
    <w:name w:val="Заголовок"/>
    <w:basedOn w:val="a"/>
    <w:next w:val="a6"/>
    <w:qFormat/>
    <w:rsid w:val="00F53D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10"/>
    <w:uiPriority w:val="99"/>
    <w:semiHidden/>
    <w:unhideWhenUsed/>
    <w:rsid w:val="00F53D3D"/>
    <w:pPr>
      <w:spacing w:after="120"/>
    </w:pPr>
  </w:style>
  <w:style w:type="character" w:customStyle="1" w:styleId="10">
    <w:name w:val="Основной текст Знак1"/>
    <w:basedOn w:val="a0"/>
    <w:link w:val="a6"/>
    <w:uiPriority w:val="99"/>
    <w:semiHidden/>
    <w:rsid w:val="00F53D3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5">
    <w:name w:val="Заголовок №5"/>
    <w:basedOn w:val="a"/>
    <w:link w:val="50"/>
    <w:qFormat/>
    <w:rsid w:val="00F53D3D"/>
    <w:pPr>
      <w:shd w:val="clear" w:color="auto" w:fill="FFFFFF"/>
      <w:spacing w:line="266" w:lineRule="exact"/>
      <w:ind w:hanging="1300"/>
      <w:jc w:val="both"/>
      <w:outlineLvl w:val="4"/>
    </w:pPr>
    <w:rPr>
      <w:rFonts w:ascii="Times New Roman" w:eastAsia="Times New Roman" w:hAnsi="Times New Roman" w:cs="Times New Roman"/>
      <w:b/>
      <w:color w:val="00000A"/>
      <w:sz w:val="22"/>
      <w:szCs w:val="22"/>
      <w:lang w:eastAsia="en-US" w:bidi="ar-SA"/>
    </w:rPr>
  </w:style>
  <w:style w:type="character" w:customStyle="1" w:styleId="50">
    <w:name w:val="Заголовок №5_"/>
    <w:basedOn w:val="a0"/>
    <w:link w:val="5"/>
    <w:qFormat/>
    <w:rsid w:val="00F53D3D"/>
    <w:rPr>
      <w:rFonts w:ascii="Times New Roman" w:eastAsia="Times New Roman" w:hAnsi="Times New Roman" w:cs="Times New Roman"/>
      <w:b/>
      <w:bCs/>
      <w:color w:val="00000A"/>
      <w:sz w:val="22"/>
      <w:shd w:val="clear" w:color="auto" w:fill="FFFFFF"/>
    </w:rPr>
  </w:style>
  <w:style w:type="paragraph" w:customStyle="1" w:styleId="2">
    <w:name w:val="Колонтитул (2)"/>
    <w:basedOn w:val="a"/>
    <w:link w:val="20"/>
    <w:qFormat/>
    <w:rsid w:val="00F53D3D"/>
    <w:pPr>
      <w:shd w:val="clear" w:color="auto" w:fill="FFFFFF"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character" w:customStyle="1" w:styleId="20">
    <w:name w:val="Колонтитул (2)_"/>
    <w:basedOn w:val="a0"/>
    <w:link w:val="2"/>
    <w:qFormat/>
    <w:rsid w:val="00F53D3D"/>
    <w:rPr>
      <w:rFonts w:ascii="Times New Roman" w:eastAsia="Times New Roman" w:hAnsi="Times New Roman" w:cs="Times New Roman"/>
      <w:color w:val="00000A"/>
      <w:sz w:val="22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F53D3D"/>
    <w:pPr>
      <w:shd w:val="clear" w:color="auto" w:fill="FFFFFF"/>
      <w:spacing w:line="266" w:lineRule="exact"/>
      <w:ind w:firstLine="700"/>
      <w:jc w:val="both"/>
    </w:pPr>
    <w:rPr>
      <w:rFonts w:ascii="Times New Roman" w:eastAsia="Times New Roman" w:hAnsi="Times New Roman" w:cs="Times New Roman"/>
      <w:b/>
      <w:i/>
      <w:iCs/>
      <w:color w:val="00000A"/>
      <w:sz w:val="22"/>
      <w:szCs w:val="22"/>
      <w:lang w:eastAsia="en-US" w:bidi="ar-SA"/>
    </w:rPr>
  </w:style>
  <w:style w:type="character" w:customStyle="1" w:styleId="60">
    <w:name w:val="Основной текст (6)_"/>
    <w:basedOn w:val="a0"/>
    <w:link w:val="6"/>
    <w:qFormat/>
    <w:rsid w:val="00F53D3D"/>
    <w:rPr>
      <w:rFonts w:ascii="Times New Roman" w:eastAsia="Times New Roman" w:hAnsi="Times New Roman" w:cs="Times New Roman"/>
      <w:b/>
      <w:bCs/>
      <w:i/>
      <w:iCs/>
      <w:color w:val="00000A"/>
      <w:sz w:val="22"/>
      <w:shd w:val="clear" w:color="auto" w:fill="FFFFFF"/>
    </w:rPr>
  </w:style>
  <w:style w:type="paragraph" w:customStyle="1" w:styleId="11">
    <w:name w:val="Основной текст (11)"/>
    <w:basedOn w:val="a"/>
    <w:link w:val="110"/>
    <w:qFormat/>
    <w:rsid w:val="00F53D3D"/>
    <w:pPr>
      <w:shd w:val="clear" w:color="auto" w:fill="FFFFFF"/>
      <w:spacing w:before="360" w:after="180"/>
      <w:jc w:val="right"/>
    </w:pPr>
    <w:rPr>
      <w:rFonts w:ascii="Verdana" w:eastAsia="Verdana" w:hAnsi="Verdana" w:cs="Verdana"/>
      <w:i/>
      <w:iCs/>
      <w:color w:val="00000A"/>
      <w:sz w:val="20"/>
      <w:szCs w:val="20"/>
      <w:lang w:eastAsia="en-US" w:bidi="ar-SA"/>
    </w:rPr>
  </w:style>
  <w:style w:type="character" w:customStyle="1" w:styleId="110">
    <w:name w:val="Основной текст (11)_"/>
    <w:basedOn w:val="a0"/>
    <w:link w:val="11"/>
    <w:qFormat/>
    <w:rsid w:val="00F53D3D"/>
    <w:rPr>
      <w:rFonts w:ascii="Verdana" w:eastAsia="Verdana" w:hAnsi="Verdana" w:cs="Verdana"/>
      <w:i/>
      <w:iCs/>
      <w:color w:val="00000A"/>
      <w:szCs w:val="20"/>
      <w:shd w:val="clear" w:color="auto" w:fill="FFFFFF"/>
    </w:rPr>
  </w:style>
  <w:style w:type="paragraph" w:customStyle="1" w:styleId="western">
    <w:name w:val="western"/>
    <w:basedOn w:val="a"/>
    <w:qFormat/>
    <w:rsid w:val="00F53D3D"/>
    <w:pPr>
      <w:widowControl/>
      <w:spacing w:beforeAutospacing="1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a7">
    <w:name w:val="Содержимое врезки"/>
    <w:basedOn w:val="a"/>
    <w:qFormat/>
    <w:rsid w:val="00F53D3D"/>
  </w:style>
  <w:style w:type="paragraph" w:styleId="a8">
    <w:name w:val="List Paragraph"/>
    <w:basedOn w:val="a"/>
    <w:uiPriority w:val="34"/>
    <w:qFormat/>
    <w:rsid w:val="00293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B567-955F-4F9B-B86F-B72FDA13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Mironchuk</dc:creator>
  <cp:lastModifiedBy>Mironchuk</cp:lastModifiedBy>
  <cp:revision>2</cp:revision>
  <dcterms:created xsi:type="dcterms:W3CDTF">2023-03-29T06:15:00Z</dcterms:created>
  <dcterms:modified xsi:type="dcterms:W3CDTF">2023-04-10T11:14:00Z</dcterms:modified>
</cp:coreProperties>
</file>